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E3" w:rsidRPr="006F30BB" w:rsidRDefault="004440E3" w:rsidP="004440E3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6F30BB">
        <w:rPr>
          <w:rFonts w:ascii="Times New Roman" w:hAnsi="Times New Roman"/>
          <w:b/>
        </w:rPr>
        <w:t>ГОРОДСКОЙ  ОКРУГ</w:t>
      </w:r>
      <w:proofErr w:type="gramEnd"/>
      <w:r w:rsidRPr="006F30BB">
        <w:rPr>
          <w:rFonts w:ascii="Times New Roman" w:hAnsi="Times New Roman"/>
          <w:b/>
        </w:rPr>
        <w:t xml:space="preserve">  ВЕРХНЯЯ  ПЫШМА</w:t>
      </w:r>
    </w:p>
    <w:p w:rsidR="004440E3" w:rsidRPr="006F30BB" w:rsidRDefault="004440E3" w:rsidP="004440E3">
      <w:pPr>
        <w:spacing w:after="0" w:line="240" w:lineRule="auto"/>
        <w:jc w:val="center"/>
        <w:rPr>
          <w:rFonts w:ascii="Times New Roman" w:hAnsi="Times New Roman"/>
          <w:b/>
        </w:rPr>
      </w:pPr>
      <w:r w:rsidRPr="006F30BB"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:rsidR="004440E3" w:rsidRPr="006F30BB" w:rsidRDefault="004440E3" w:rsidP="004440E3">
      <w:pPr>
        <w:spacing w:after="0" w:line="240" w:lineRule="auto"/>
        <w:jc w:val="center"/>
        <w:rPr>
          <w:rFonts w:ascii="Times New Roman" w:hAnsi="Times New Roman"/>
          <w:b/>
        </w:rPr>
      </w:pPr>
      <w:r w:rsidRPr="006F30BB">
        <w:rPr>
          <w:rFonts w:ascii="Times New Roman" w:hAnsi="Times New Roman"/>
          <w:b/>
        </w:rPr>
        <w:t xml:space="preserve"> «Детский сад № 41»</w:t>
      </w:r>
    </w:p>
    <w:p w:rsidR="004440E3" w:rsidRPr="006F30BB" w:rsidRDefault="004440E3" w:rsidP="00444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30BB">
        <w:rPr>
          <w:rFonts w:ascii="Times New Roman" w:hAnsi="Times New Roman"/>
          <w:b/>
        </w:rPr>
        <w:t>___________________________________________________________________________</w:t>
      </w:r>
    </w:p>
    <w:p w:rsidR="004440E3" w:rsidRPr="006F30BB" w:rsidRDefault="004440E3" w:rsidP="004440E3">
      <w:pPr>
        <w:spacing w:after="0" w:line="240" w:lineRule="auto"/>
        <w:jc w:val="center"/>
        <w:rPr>
          <w:rFonts w:ascii="Times New Roman" w:hAnsi="Times New Roman"/>
        </w:rPr>
      </w:pPr>
      <w:r w:rsidRPr="006F30BB">
        <w:rPr>
          <w:rFonts w:ascii="Times New Roman" w:hAnsi="Times New Roman"/>
        </w:rPr>
        <w:t>624092</w:t>
      </w:r>
      <w:r>
        <w:rPr>
          <w:rFonts w:ascii="Times New Roman" w:hAnsi="Times New Roman"/>
        </w:rPr>
        <w:t>,</w:t>
      </w:r>
      <w:r w:rsidRPr="006F30BB">
        <w:rPr>
          <w:rFonts w:ascii="Times New Roman" w:hAnsi="Times New Roman"/>
        </w:rPr>
        <w:t xml:space="preserve"> г. Верхняя Пышма ул. Победы 1</w:t>
      </w:r>
      <w:r>
        <w:rPr>
          <w:rFonts w:ascii="Times New Roman" w:hAnsi="Times New Roman"/>
        </w:rPr>
        <w:t>В.  Тел: 8-(</w:t>
      </w:r>
      <w:proofErr w:type="gramStart"/>
      <w:r w:rsidRPr="006F30BB">
        <w:rPr>
          <w:rFonts w:ascii="Times New Roman" w:hAnsi="Times New Roman"/>
        </w:rPr>
        <w:t>34368)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>7-90-49</w:t>
      </w:r>
    </w:p>
    <w:p w:rsidR="004440E3" w:rsidRPr="006F30BB" w:rsidRDefault="004440E3" w:rsidP="004440E3">
      <w:pPr>
        <w:spacing w:after="0" w:line="240" w:lineRule="auto"/>
        <w:jc w:val="center"/>
        <w:rPr>
          <w:rFonts w:ascii="Times New Roman" w:hAnsi="Times New Roman"/>
        </w:rPr>
      </w:pPr>
      <w:r w:rsidRPr="006F30BB">
        <w:rPr>
          <w:rFonts w:ascii="Times New Roman" w:hAnsi="Times New Roman"/>
        </w:rPr>
        <w:t xml:space="preserve">ИНН </w:t>
      </w:r>
      <w:proofErr w:type="gramStart"/>
      <w:r w:rsidRPr="006F30BB">
        <w:rPr>
          <w:rFonts w:ascii="Times New Roman" w:hAnsi="Times New Roman"/>
        </w:rPr>
        <w:t>6606036239  КПП</w:t>
      </w:r>
      <w:proofErr w:type="gramEnd"/>
      <w:r w:rsidRPr="006F30BB">
        <w:rPr>
          <w:rFonts w:ascii="Times New Roman" w:hAnsi="Times New Roman"/>
        </w:rPr>
        <w:t xml:space="preserve"> 668601001 БИК 044525659 </w:t>
      </w:r>
    </w:p>
    <w:p w:rsidR="004440E3" w:rsidRDefault="004440E3" w:rsidP="004440E3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C64D30" w:rsidRPr="00C64D30" w:rsidRDefault="00C64D30" w:rsidP="00C64D30">
      <w:pPr>
        <w:pStyle w:val="a5"/>
        <w:ind w:left="426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435893" w:rsidRPr="00CD6918" w:rsidRDefault="00435893" w:rsidP="004440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18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C64D30" w:rsidRPr="00CD6918" w:rsidRDefault="00435893" w:rsidP="00C64D30">
      <w:pPr>
        <w:pStyle w:val="a5"/>
        <w:jc w:val="center"/>
        <w:rPr>
          <w:b/>
          <w:sz w:val="28"/>
          <w:szCs w:val="28"/>
        </w:rPr>
      </w:pPr>
      <w:r w:rsidRPr="00CD6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D30" w:rsidRPr="00CD6918">
        <w:rPr>
          <w:rFonts w:ascii="Times New Roman" w:hAnsi="Times New Roman" w:cs="Times New Roman"/>
          <w:b/>
          <w:sz w:val="28"/>
          <w:szCs w:val="28"/>
        </w:rPr>
        <w:t>«</w:t>
      </w:r>
      <w:r w:rsidR="005311B1">
        <w:rPr>
          <w:rFonts w:ascii="Times New Roman" w:hAnsi="Times New Roman" w:cs="Times New Roman"/>
          <w:b/>
          <w:sz w:val="28"/>
          <w:szCs w:val="28"/>
        </w:rPr>
        <w:t>Путешествие в мир добра!</w:t>
      </w:r>
      <w:r w:rsidRPr="00CD6918">
        <w:rPr>
          <w:rFonts w:ascii="Times New Roman" w:hAnsi="Times New Roman" w:cs="Times New Roman"/>
          <w:b/>
          <w:sz w:val="28"/>
          <w:szCs w:val="28"/>
        </w:rPr>
        <w:t>»</w:t>
      </w:r>
    </w:p>
    <w:p w:rsidR="00C64D30" w:rsidRPr="00CD6918" w:rsidRDefault="00243F79" w:rsidP="00C64D3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4-5</w:t>
      </w:r>
      <w:r w:rsidR="00C64D30" w:rsidRPr="00CD691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64D30" w:rsidRDefault="00C64D30" w:rsidP="00C64D30">
      <w:pPr>
        <w:pStyle w:val="a5"/>
        <w:rPr>
          <w:rStyle w:val="a7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D6918" w:rsidRDefault="00CD6918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D6918" w:rsidRDefault="00CD6918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D6918" w:rsidRDefault="00CD6918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D6918" w:rsidRPr="00C64D30" w:rsidRDefault="00CD6918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D6918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                                                                                        </w:t>
      </w:r>
      <w:r w:rsid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                  </w:t>
      </w:r>
      <w:r w:rsidRP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Автор-составитель:</w:t>
      </w:r>
    </w:p>
    <w:p w:rsid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                                                             </w:t>
      </w:r>
      <w:r w:rsidR="00CD6918" w:rsidRP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                                 </w:t>
      </w:r>
      <w:r w:rsid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          </w:t>
      </w:r>
      <w:r w:rsidR="00CD6918" w:rsidRPr="00CD6918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</w:t>
      </w:r>
      <w:r w:rsidR="00243F79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учитель-логопед</w:t>
      </w:r>
    </w:p>
    <w:p w:rsidR="00243F79" w:rsidRPr="00CD6918" w:rsidRDefault="00243F79" w:rsidP="00243F79">
      <w:pPr>
        <w:pStyle w:val="a5"/>
        <w:jc w:val="right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Медведева Наталия Викторовна</w:t>
      </w: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  <w:r w:rsidRPr="00C64D30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  <w:t xml:space="preserve">             </w:t>
      </w: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P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64D30" w:rsidRDefault="00C64D30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641804" w:rsidRDefault="00641804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D9247C" w:rsidRDefault="00D9247C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D9247C" w:rsidRDefault="00D9247C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D9247C" w:rsidRDefault="00D9247C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641804" w:rsidRDefault="00641804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CD6918" w:rsidRPr="00C64D30" w:rsidRDefault="00CD6918" w:rsidP="00C64D30">
      <w:pPr>
        <w:pStyle w:val="a5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 w:themeFill="background1"/>
        </w:rPr>
      </w:pPr>
    </w:p>
    <w:p w:rsidR="00560821" w:rsidRDefault="00560821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</w:p>
    <w:p w:rsidR="00C64D30" w:rsidRPr="000060D7" w:rsidRDefault="00CD6918" w:rsidP="00C64D3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</w:pPr>
      <w:r w:rsidRPr="000060D7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FFFFF" w:themeFill="background1"/>
        </w:rPr>
        <w:lastRenderedPageBreak/>
        <w:t>Пояснительная записка</w:t>
      </w:r>
    </w:p>
    <w:p w:rsidR="00C64D30" w:rsidRPr="000060D7" w:rsidRDefault="00C64D30" w:rsidP="00C64D30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60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Основным стержнем в общей системе всестороннего развития личности является нравственное воспитание ребёнка.</w:t>
      </w:r>
      <w:r w:rsidRPr="000060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060D7">
        <w:rPr>
          <w:rFonts w:ascii="Times New Roman" w:hAnsi="Times New Roman" w:cs="Times New Roman"/>
          <w:sz w:val="26"/>
          <w:szCs w:val="26"/>
          <w:shd w:val="clear" w:color="auto" w:fill="FFFFFF"/>
        </w:rPr>
        <w:t>Становление личности детей происходит изначально в семье. Важную роль в воспитании играет общий уклад жизни семьи: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порядок и семейные традиции. Но в нынешнее время даже полные, гармонично организованные семьи, не всегда становятся примером для подражания. Большую часть функций воспитания берет на себя дошкольная организация.</w:t>
      </w:r>
    </w:p>
    <w:p w:rsidR="00C64D30" w:rsidRPr="000060D7" w:rsidRDefault="00C64D30" w:rsidP="00C64D30">
      <w:pPr>
        <w:pStyle w:val="a5"/>
        <w:jc w:val="both"/>
        <w:rPr>
          <w:rFonts w:ascii="Times New Roman" w:hAnsi="Times New Roman" w:cs="Times New Roman"/>
          <w:color w:val="7030A0"/>
          <w:sz w:val="26"/>
          <w:szCs w:val="26"/>
          <w:shd w:val="clear" w:color="auto" w:fill="FFFFFF"/>
        </w:rPr>
      </w:pPr>
      <w:r w:rsidRPr="000060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Детский сад вместе с семьей решает проблемы социализации личности ребенка, содержанием которой является формирование таких нравственных качеств как уважение к старшим, дружеские отношения со сверстниками, умение отзываться на горе и радость других людей, проявлять гуманные чувства. Р</w:t>
      </w:r>
      <w:r w:rsidRPr="000060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ебенок, способный правильно оценить и понять чувства и эмоции другого человека, для которого понятия дружба, справедливость, сострадание, доброта, любовь не являются пустым звуком, имеет гораздо более высокий уровень эмоционального развития, не имеет проблем в общении с окружающими, он гораздо устойчивее переносит стрессовые ситуации и не меньше поддается негативному воздействию извне.</w:t>
      </w:r>
    </w:p>
    <w:p w:rsidR="00C64D30" w:rsidRPr="000060D7" w:rsidRDefault="00C64D30" w:rsidP="00C64D30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60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  <w:r w:rsidRPr="00006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Современный ребенок живет в век информационных технологий и находится в активной разнообразной </w:t>
      </w:r>
      <w:proofErr w:type="spellStart"/>
      <w:r w:rsidRPr="000060D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медиасреде</w:t>
      </w:r>
      <w:proofErr w:type="spellEnd"/>
      <w:r w:rsidRPr="000060D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представленной телевидением, радио, Интернетом, компьютерными играми и другими носителями информации, к которым он проявляет большой интерес. Это не только способ времяпровождения, но и средство воспитания.</w:t>
      </w:r>
    </w:p>
    <w:p w:rsidR="00C64D30" w:rsidRPr="000060D7" w:rsidRDefault="00C64D30" w:rsidP="00C64D30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6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Одним из средств воспитания детей дошкольного возраста являются мультфильмы, которые оказывают на ребенка влияние и</w:t>
      </w:r>
      <w:r w:rsidRPr="000060D7">
        <w:rPr>
          <w:rFonts w:ascii="Times New Roman" w:hAnsi="Times New Roman" w:cs="Times New Roman"/>
          <w:sz w:val="26"/>
          <w:szCs w:val="26"/>
          <w:lang w:eastAsia="ru-RU"/>
        </w:rPr>
        <w:t xml:space="preserve"> обладают богатыми педагогическими возможностями. П</w:t>
      </w:r>
      <w:r w:rsidRPr="000060D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ереживая разные эмоции вместе с героями, дети создают для себя модель окружающего мира, учатся различать добро и зло, примеряют на себя разные роли и формируют образы для подражания. Однако, есть большая разница в содержании разных мультфильмов, особенно отличаются между собой отечественные «старые» мультфильмы и современные. Последние у детей пользуются огромной популярностью, при этом часть их не безвредна. Между ними стоят глубокие расхождения в картине мира.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Советские мультфильмы в подавляющем большинстве носят морализаторский характер, эта мораль зачастую откровенно проявлена. Современные же мультфильмы не отличаются строгой моралью.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Советские мультфильмы по содержанию соответствуют возрасту детей, просты и понятны для восприятия, поступки персонажей можно брать в качестве понятного детям примера или </w:t>
      </w:r>
      <w:proofErr w:type="spellStart"/>
      <w:r w:rsidRPr="000060D7">
        <w:rPr>
          <w:rFonts w:ascii="Times New Roman" w:hAnsi="Times New Roman" w:cs="Times New Roman"/>
          <w:sz w:val="26"/>
          <w:szCs w:val="26"/>
        </w:rPr>
        <w:t>антипримера</w:t>
      </w:r>
      <w:proofErr w:type="spellEnd"/>
      <w:r w:rsidRPr="000060D7">
        <w:rPr>
          <w:rFonts w:ascii="Times New Roman" w:hAnsi="Times New Roman" w:cs="Times New Roman"/>
          <w:sz w:val="26"/>
          <w:szCs w:val="26"/>
        </w:rPr>
        <w:t>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Сюжеты современных мультфильмов часто содержат совершенно недетские составляющие: истерики, шантаж, драки, смерть, убийство, похороны, гонки, невозвращение долгов, разборки, месть, любовно-эротическую составляющую.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Современные мультфильмы содержат низкий уровень речевой культуры: грубые, жаргонные слова, недопустимые для слуха ребенка. Дети используют эту лексику, считая ее настоящей, живой, «прикольной». Именно эта лексика может лечь в основу культуры речи детей. В советских мультфильмах звучит правильная, красивая речь, которая передает гамму чувств, эмоций героя.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Современные мультфильмы позиционируются как легкие, веселые юмористические. Но юмор, представленный в мультфильмах, зачастую злой, грубый, глупый, поверхностный и примитивный, он не вскрывает внутренний комизм ситуации.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60D7">
        <w:rPr>
          <w:rStyle w:val="a8"/>
          <w:b w:val="0"/>
          <w:sz w:val="26"/>
          <w:szCs w:val="26"/>
          <w:bdr w:val="none" w:sz="0" w:space="0" w:color="auto" w:frame="1"/>
        </w:rPr>
        <w:t xml:space="preserve"> </w:t>
      </w:r>
      <w:r w:rsidRPr="000060D7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Зачастую в современных</w:t>
      </w:r>
      <w:r w:rsidRPr="000060D7">
        <w:rPr>
          <w:rStyle w:val="a8"/>
          <w:rFonts w:ascii="Times New Roman" w:hAnsi="Times New Roman" w:cs="Times New Roman"/>
          <w:b w:val="0"/>
          <w:color w:val="333333"/>
          <w:sz w:val="26"/>
          <w:szCs w:val="26"/>
          <w:bdr w:val="none" w:sz="0" w:space="0" w:color="auto" w:frame="1"/>
        </w:rPr>
        <w:t xml:space="preserve"> </w:t>
      </w:r>
      <w:r w:rsidRPr="000060D7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мультфильмах смешными представлены невоспитанность, неправильное, нарушающее все нормы поведение. Д</w:t>
      </w:r>
      <w:r w:rsidRPr="000060D7">
        <w:rPr>
          <w:rFonts w:ascii="Times New Roman" w:hAnsi="Times New Roman" w:cs="Times New Roman"/>
          <w:sz w:val="26"/>
          <w:szCs w:val="26"/>
        </w:rPr>
        <w:t>ети усваивают, что смеяться можно над болью, унижением, невоспитанностью и пошлостью.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Style w:val="a8"/>
          <w:sz w:val="26"/>
          <w:szCs w:val="26"/>
          <w:bdr w:val="none" w:sz="0" w:space="0" w:color="auto" w:frame="1"/>
        </w:rPr>
      </w:pPr>
      <w:r w:rsidRPr="000060D7">
        <w:rPr>
          <w:rFonts w:ascii="Times New Roman" w:hAnsi="Times New Roman" w:cs="Times New Roman"/>
          <w:sz w:val="26"/>
          <w:szCs w:val="26"/>
        </w:rPr>
        <w:lastRenderedPageBreak/>
        <w:t xml:space="preserve"> Советские мультфильмы разнообразны, неповторимы, у каждого героя свой характер, эмоции, голос, в этих мультфильмах звучит авторская музыка</w:t>
      </w:r>
      <w:r w:rsidRPr="000060D7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</w:t>
      </w:r>
    </w:p>
    <w:p w:rsidR="00C64D30" w:rsidRPr="000060D7" w:rsidRDefault="00C64D30" w:rsidP="00C64D30">
      <w:pPr>
        <w:pStyle w:val="a5"/>
        <w:numPr>
          <w:ilvl w:val="0"/>
          <w:numId w:val="1"/>
        </w:numPr>
        <w:ind w:left="284" w:firstLine="283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Советские мультфильмы более просты и понятны детям, дошкольникам легче разобраться в них, что развивает мышление детей. Современные же мультфильмы, на наш взгляд приводят к поверхностному бездумному восприятию.</w:t>
      </w:r>
    </w:p>
    <w:p w:rsidR="00C64D30" w:rsidRPr="000060D7" w:rsidRDefault="00C64D30" w:rsidP="000060D7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    Таким образом, часть современных мультфильмов обладают сомнительным воспитательным потенциалом, или даже – </w:t>
      </w:r>
      <w:proofErr w:type="spellStart"/>
      <w:r w:rsidRPr="000060D7">
        <w:rPr>
          <w:rFonts w:ascii="Times New Roman" w:hAnsi="Times New Roman" w:cs="Times New Roman"/>
          <w:sz w:val="26"/>
          <w:szCs w:val="26"/>
        </w:rPr>
        <w:t>антивоспитательным</w:t>
      </w:r>
      <w:proofErr w:type="spellEnd"/>
      <w:r w:rsidRPr="000060D7">
        <w:rPr>
          <w:rFonts w:ascii="Times New Roman" w:hAnsi="Times New Roman" w:cs="Times New Roman"/>
          <w:sz w:val="26"/>
          <w:szCs w:val="26"/>
        </w:rPr>
        <w:t xml:space="preserve"> потенциалом. При этом</w:t>
      </w:r>
      <w:r w:rsidRPr="000060D7">
        <w:rPr>
          <w:rFonts w:ascii="Times New Roman" w:hAnsi="Times New Roman" w:cs="Times New Roman"/>
          <w:sz w:val="26"/>
          <w:szCs w:val="26"/>
          <w:lang w:eastAsia="ru-RU"/>
        </w:rPr>
        <w:t xml:space="preserve"> правильно подобранные мультфильмы могут быть эффективными воспитателями, поскольку сочетают в себе слово и картинку, т.е. включают два органа восприятия: зрение и слух. Если к этому добавить еще и совместный с ребенком анализ увиденного, они станут мощным воспитательным инструментом и одним из авторитетных и эффективных наглядных материалов. В связи с этим, </w:t>
      </w:r>
      <w:r w:rsidRPr="000060D7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считаем, что решение проблемы формирования у детей нравственного сознания может быть организовано с использованием советских мультфильмов.</w:t>
      </w:r>
    </w:p>
    <w:p w:rsidR="00C64D30" w:rsidRDefault="00C64D30" w:rsidP="00C64D30">
      <w:pPr>
        <w:pStyle w:val="a5"/>
        <w:rPr>
          <w:rFonts w:ascii="Times New Roman" w:hAnsi="Times New Roman" w:cs="Times New Roman"/>
          <w:sz w:val="16"/>
          <w:szCs w:val="16"/>
        </w:rPr>
      </w:pPr>
      <w:r w:rsidRPr="000060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Сроки реализации </w:t>
      </w:r>
      <w:r w:rsidR="000060D7" w:rsidRPr="000060D7">
        <w:rPr>
          <w:rFonts w:ascii="Times New Roman" w:hAnsi="Times New Roman" w:cs="Times New Roman"/>
          <w:color w:val="000000" w:themeColor="text1"/>
          <w:sz w:val="26"/>
          <w:szCs w:val="26"/>
        </w:rPr>
        <w:t>общеразвивающей программы</w:t>
      </w:r>
      <w:r w:rsidR="000060D7" w:rsidRPr="000060D7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060D7" w:rsidRPr="000060D7">
        <w:rPr>
          <w:rFonts w:ascii="Times New Roman" w:hAnsi="Times New Roman" w:cs="Times New Roman"/>
          <w:sz w:val="26"/>
          <w:szCs w:val="26"/>
        </w:rPr>
        <w:t>рассчитана н</w:t>
      </w:r>
      <w:r w:rsidR="000060D7" w:rsidRPr="00243F79">
        <w:rPr>
          <w:rFonts w:ascii="Times New Roman" w:hAnsi="Times New Roman" w:cs="Times New Roman"/>
          <w:sz w:val="26"/>
          <w:szCs w:val="26"/>
        </w:rPr>
        <w:t>а</w:t>
      </w:r>
      <w:r w:rsidR="000060D7" w:rsidRPr="000060D7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43F79">
        <w:rPr>
          <w:rFonts w:ascii="Times New Roman" w:hAnsi="Times New Roman" w:cs="Times New Roman"/>
          <w:sz w:val="26"/>
          <w:szCs w:val="26"/>
        </w:rPr>
        <w:t>2024 – 2025</w:t>
      </w:r>
      <w:r w:rsidR="000060D7" w:rsidRPr="000060D7">
        <w:rPr>
          <w:rFonts w:ascii="Times New Roman" w:hAnsi="Times New Roman" w:cs="Times New Roman"/>
          <w:sz w:val="26"/>
          <w:szCs w:val="26"/>
        </w:rPr>
        <w:t xml:space="preserve"> учебный год.</w:t>
      </w:r>
      <w:r w:rsidR="00243F79">
        <w:rPr>
          <w:rFonts w:ascii="Times New Roman" w:hAnsi="Times New Roman" w:cs="Times New Roman"/>
          <w:sz w:val="26"/>
          <w:szCs w:val="26"/>
        </w:rPr>
        <w:t xml:space="preserve"> </w:t>
      </w:r>
      <w:r w:rsidR="000060D7" w:rsidRPr="000060D7">
        <w:rPr>
          <w:rFonts w:ascii="Times New Roman" w:hAnsi="Times New Roman" w:cs="Times New Roman"/>
          <w:sz w:val="26"/>
          <w:szCs w:val="26"/>
        </w:rPr>
        <w:t>Образовательная деятельность будет осуществляться один раз в неделю, продолжительностью 25-30 минут с октября по май (32 занятия).</w:t>
      </w:r>
    </w:p>
    <w:p w:rsidR="00EA34CB" w:rsidRPr="00EA34CB" w:rsidRDefault="00EA34CB" w:rsidP="00C64D3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C64D30" w:rsidRPr="00EA34CB" w:rsidRDefault="00C64D30" w:rsidP="00EA34CB">
      <w:pPr>
        <w:pStyle w:val="a5"/>
        <w:rPr>
          <w:rFonts w:ascii="Times New Roman" w:hAnsi="Times New Roman" w:cs="Times New Roman"/>
          <w:sz w:val="26"/>
          <w:szCs w:val="26"/>
        </w:rPr>
      </w:pPr>
      <w:r w:rsidRPr="00EA34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Цель про</w:t>
      </w:r>
      <w:r w:rsidR="000060D7" w:rsidRPr="00EA34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граммы</w:t>
      </w:r>
      <w:r w:rsidR="000060D7" w:rsidRPr="00EA34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является</w:t>
      </w:r>
      <w:r w:rsidRPr="00EA34C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641804" w:rsidRPr="00EA34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создание социальной ситуации развития детей в процессе восприятия советских мультипликационных фильмов</w:t>
      </w:r>
      <w:r w:rsidR="00641804" w:rsidRPr="00EA34C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</w:t>
      </w:r>
      <w:r w:rsidR="00243F79">
        <w:rPr>
          <w:rFonts w:ascii="Times New Roman" w:hAnsi="Times New Roman" w:cs="Times New Roman"/>
          <w:bCs/>
          <w:color w:val="000000"/>
          <w:sz w:val="26"/>
          <w:szCs w:val="26"/>
        </w:rPr>
        <w:t>формирование у детей среднего</w:t>
      </w:r>
      <w:r w:rsidRPr="00EA34C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дошкольного возраста основ нравственного сознания, усвоение норм и ценностей, </w:t>
      </w:r>
      <w:r w:rsidRPr="00EA34CB">
        <w:rPr>
          <w:rStyle w:val="a4"/>
          <w:rFonts w:ascii="Times New Roman" w:hAnsi="Times New Roman" w:cs="Times New Roman"/>
          <w:sz w:val="26"/>
          <w:szCs w:val="26"/>
        </w:rPr>
        <w:t>принятых</w:t>
      </w:r>
      <w:r w:rsidR="00EA34CB" w:rsidRPr="00EA34CB">
        <w:rPr>
          <w:rStyle w:val="a4"/>
          <w:rFonts w:ascii="Times New Roman" w:hAnsi="Times New Roman" w:cs="Times New Roman"/>
          <w:sz w:val="26"/>
          <w:szCs w:val="26"/>
        </w:rPr>
        <w:t xml:space="preserve"> в</w:t>
      </w:r>
      <w:r w:rsidRPr="00EA34CB">
        <w:rPr>
          <w:rStyle w:val="a4"/>
          <w:rFonts w:ascii="Times New Roman" w:hAnsi="Times New Roman" w:cs="Times New Roman"/>
          <w:sz w:val="26"/>
          <w:szCs w:val="26"/>
        </w:rPr>
        <w:t xml:space="preserve"> обществе</w:t>
      </w:r>
      <w:r w:rsidR="00641804" w:rsidRPr="00EA34CB">
        <w:rPr>
          <w:rStyle w:val="a4"/>
          <w:rFonts w:ascii="Times New Roman" w:hAnsi="Times New Roman" w:cs="Times New Roman"/>
          <w:sz w:val="26"/>
          <w:szCs w:val="26"/>
        </w:rPr>
        <w:t>).</w:t>
      </w:r>
      <w:r w:rsidR="000B4087" w:rsidRPr="00EA34CB">
        <w:rPr>
          <w:rStyle w:val="a4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0060D7" w:rsidRPr="00EA34CB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C64D30" w:rsidRPr="00EA34CB" w:rsidRDefault="00641804" w:rsidP="00EA34CB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EA34CB">
        <w:rPr>
          <w:rFonts w:ascii="Times New Roman" w:hAnsi="Times New Roman" w:cs="Times New Roman"/>
          <w:color w:val="000000"/>
          <w:sz w:val="26"/>
          <w:szCs w:val="26"/>
        </w:rPr>
        <w:t>Создать условия для р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>азви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тия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социальн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ого и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эмоциональн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интеллект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детей, эмоциональн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отзывчивост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и сопереживани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>, уважительно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и добро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отношени</w:t>
      </w:r>
      <w:r w:rsidRPr="00EA34CB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C64D30" w:rsidRPr="00EA34CB">
        <w:rPr>
          <w:rFonts w:ascii="Times New Roman" w:hAnsi="Times New Roman" w:cs="Times New Roman"/>
          <w:color w:val="000000"/>
          <w:sz w:val="26"/>
          <w:szCs w:val="26"/>
        </w:rPr>
        <w:t xml:space="preserve"> к окружающим.</w:t>
      </w:r>
    </w:p>
    <w:p w:rsidR="00C64D30" w:rsidRPr="00EA34CB" w:rsidRDefault="00C64D30" w:rsidP="00EA34CB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EA34CB">
        <w:rPr>
          <w:rFonts w:ascii="Times New Roman" w:hAnsi="Times New Roman" w:cs="Times New Roman"/>
          <w:color w:val="000000"/>
          <w:sz w:val="26"/>
          <w:szCs w:val="26"/>
        </w:rPr>
        <w:t>Формировать умение правильно оценивать поступки героев мультфильмов, а также свои поступки и поступки сверстников.</w:t>
      </w:r>
    </w:p>
    <w:p w:rsidR="00C64D30" w:rsidRPr="00EA34CB" w:rsidRDefault="00641804" w:rsidP="00EA34CB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EA34CB">
        <w:rPr>
          <w:rFonts w:ascii="Times New Roman" w:hAnsi="Times New Roman" w:cs="Times New Roman"/>
          <w:sz w:val="26"/>
          <w:szCs w:val="26"/>
        </w:rPr>
        <w:t xml:space="preserve">Стимулировать </w:t>
      </w:r>
      <w:r w:rsidR="00C64D30" w:rsidRPr="00EA34CB">
        <w:rPr>
          <w:rFonts w:ascii="Times New Roman" w:hAnsi="Times New Roman" w:cs="Times New Roman"/>
          <w:sz w:val="26"/>
          <w:szCs w:val="26"/>
        </w:rPr>
        <w:t>готовность детей к</w:t>
      </w:r>
      <w:r w:rsidRPr="00EA34CB">
        <w:rPr>
          <w:rFonts w:ascii="Times New Roman" w:hAnsi="Times New Roman" w:cs="Times New Roman"/>
          <w:sz w:val="26"/>
          <w:szCs w:val="26"/>
        </w:rPr>
        <w:t xml:space="preserve"> совместной деятельности, развивать</w:t>
      </w:r>
      <w:r w:rsidR="00C64D30" w:rsidRPr="00EA34CB">
        <w:rPr>
          <w:rFonts w:ascii="Times New Roman" w:hAnsi="Times New Roman" w:cs="Times New Roman"/>
          <w:sz w:val="26"/>
          <w:szCs w:val="26"/>
        </w:rPr>
        <w:t xml:space="preserve"> у</w:t>
      </w:r>
      <w:r w:rsidRPr="00EA34CB">
        <w:rPr>
          <w:rFonts w:ascii="Times New Roman" w:hAnsi="Times New Roman" w:cs="Times New Roman"/>
          <w:sz w:val="26"/>
          <w:szCs w:val="26"/>
        </w:rPr>
        <w:t>мение</w:t>
      </w:r>
      <w:r w:rsidR="00C64D30" w:rsidRPr="00EA34CB">
        <w:rPr>
          <w:rFonts w:ascii="Times New Roman" w:hAnsi="Times New Roman" w:cs="Times New Roman"/>
          <w:sz w:val="26"/>
          <w:szCs w:val="26"/>
        </w:rPr>
        <w:t xml:space="preserve"> разрешать конфликтные ситуации со сверстниками.</w:t>
      </w:r>
    </w:p>
    <w:p w:rsidR="00C64D30" w:rsidRPr="00EA34CB" w:rsidRDefault="00C64D30" w:rsidP="00EA34CB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EA34CB">
        <w:rPr>
          <w:rFonts w:ascii="Times New Roman" w:hAnsi="Times New Roman" w:cs="Times New Roman"/>
          <w:color w:val="000000"/>
          <w:sz w:val="26"/>
          <w:szCs w:val="26"/>
        </w:rPr>
        <w:t>Формировать сознательное отношение родителей к проблеме отбора содержания мультипликационных фильмов для детей.</w:t>
      </w:r>
    </w:p>
    <w:p w:rsidR="00C64D30" w:rsidRPr="000060D7" w:rsidRDefault="00C64D30" w:rsidP="00C64D3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60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Ожидаемый результат</w:t>
      </w:r>
    </w:p>
    <w:p w:rsidR="00C64D30" w:rsidRPr="000060D7" w:rsidRDefault="00C64D30" w:rsidP="00C64D3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>1. Сформированы нравственные качества личности ребенка.</w:t>
      </w:r>
    </w:p>
    <w:p w:rsidR="00C64D30" w:rsidRPr="000060D7" w:rsidRDefault="00C64D30" w:rsidP="00C64D3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>2. Сформировано нравственное отношение к окружающему.</w:t>
      </w:r>
    </w:p>
    <w:p w:rsidR="00C64D30" w:rsidRPr="000060D7" w:rsidRDefault="00C64D30" w:rsidP="00C64D3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>3. Повысился интерес к советским мультипликационным фильмам.</w:t>
      </w:r>
    </w:p>
    <w:p w:rsidR="000B4087" w:rsidRDefault="00C64D30" w:rsidP="00C64D3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60D7">
        <w:rPr>
          <w:rFonts w:ascii="Times New Roman" w:hAnsi="Times New Roman" w:cs="Times New Roman"/>
          <w:sz w:val="26"/>
          <w:szCs w:val="26"/>
        </w:rPr>
        <w:t xml:space="preserve">4. Повысилась компетентность родителей при отборе содержания </w:t>
      </w:r>
      <w:proofErr w:type="spellStart"/>
      <w:r w:rsidRPr="000060D7">
        <w:rPr>
          <w:rFonts w:ascii="Times New Roman" w:hAnsi="Times New Roman" w:cs="Times New Roman"/>
          <w:sz w:val="26"/>
          <w:szCs w:val="26"/>
        </w:rPr>
        <w:t>медиасреды</w:t>
      </w:r>
      <w:proofErr w:type="spellEnd"/>
      <w:r w:rsidRPr="000060D7">
        <w:rPr>
          <w:rFonts w:ascii="Times New Roman" w:hAnsi="Times New Roman" w:cs="Times New Roman"/>
          <w:sz w:val="26"/>
          <w:szCs w:val="26"/>
        </w:rPr>
        <w:t xml:space="preserve"> для восприятия ребенком.</w:t>
      </w:r>
    </w:p>
    <w:p w:rsidR="000B4087" w:rsidRPr="000060D7" w:rsidRDefault="000B4087" w:rsidP="00C64D3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64D30" w:rsidRPr="000B4087" w:rsidRDefault="00C64D30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40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Содержание про</w:t>
      </w:r>
      <w:r w:rsidR="000060D7" w:rsidRPr="000B40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граммы</w:t>
      </w:r>
    </w:p>
    <w:tbl>
      <w:tblPr>
        <w:tblStyle w:val="a6"/>
        <w:tblW w:w="0" w:type="auto"/>
        <w:tblInd w:w="57" w:type="dxa"/>
        <w:tblLook w:val="04A0" w:firstRow="1" w:lastRow="0" w:firstColumn="1" w:lastColumn="0" w:noHBand="0" w:noVBand="1"/>
      </w:tblPr>
      <w:tblGrid>
        <w:gridCol w:w="3312"/>
        <w:gridCol w:w="3402"/>
        <w:gridCol w:w="2975"/>
        <w:gridCol w:w="142"/>
        <w:gridCol w:w="532"/>
      </w:tblGrid>
      <w:tr w:rsidR="00C64D30" w:rsidTr="008A51EF">
        <w:trPr>
          <w:trHeight w:val="325"/>
        </w:trPr>
        <w:tc>
          <w:tcPr>
            <w:tcW w:w="10363" w:type="dxa"/>
            <w:gridSpan w:val="5"/>
          </w:tcPr>
          <w:p w:rsidR="00C64D30" w:rsidRPr="00C26BD4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B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 этап (вводный), сентябрь</w:t>
            </w:r>
          </w:p>
        </w:tc>
      </w:tr>
      <w:tr w:rsidR="00C64D30" w:rsidTr="008A51EF">
        <w:trPr>
          <w:trHeight w:val="1453"/>
        </w:trPr>
        <w:tc>
          <w:tcPr>
            <w:tcW w:w="9831" w:type="dxa"/>
            <w:gridSpan w:val="4"/>
          </w:tcPr>
          <w:p w:rsidR="00C64D30" w:rsidRPr="00394979" w:rsidRDefault="00C64D30" w:rsidP="008A51E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26B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Педагогическая (вводная) диагностика развития детей (</w:t>
            </w:r>
            <w:r w:rsidRPr="003949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уровень развития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49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нравственного сознания, нравственного поведения, эмоциональной уравно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вешенности)</w:t>
            </w:r>
          </w:p>
          <w:p w:rsidR="00C64D30" w:rsidRPr="00C26BD4" w:rsidRDefault="00C64D30" w:rsidP="008A51E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4979">
              <w:rPr>
                <w:rFonts w:ascii="Times New Roman" w:hAnsi="Times New Roman" w:cs="Times New Roman"/>
                <w:sz w:val="26"/>
                <w:szCs w:val="26"/>
              </w:rPr>
              <w:t>2. Беседа с родителями (проводится на родительском собрании</w:t>
            </w:r>
            <w:proofErr w:type="gramStart"/>
            <w:r w:rsidRPr="00394979">
              <w:rPr>
                <w:rFonts w:ascii="Times New Roman" w:hAnsi="Times New Roman" w:cs="Times New Roman"/>
                <w:sz w:val="26"/>
                <w:szCs w:val="26"/>
              </w:rPr>
              <w:t>).Цель</w:t>
            </w:r>
            <w:proofErr w:type="gramEnd"/>
            <w:r w:rsidRPr="00394979">
              <w:rPr>
                <w:rFonts w:ascii="Times New Roman" w:hAnsi="Times New Roman" w:cs="Times New Roman"/>
                <w:sz w:val="26"/>
                <w:szCs w:val="26"/>
              </w:rPr>
              <w:t>: показать необходимость отбора мультфильмов для домашнего просмотра,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4979">
              <w:rPr>
                <w:rFonts w:ascii="Times New Roman" w:hAnsi="Times New Roman" w:cs="Times New Roman"/>
                <w:sz w:val="26"/>
                <w:szCs w:val="26"/>
              </w:rPr>
              <w:t>а также мотивировать к участию в проекте.</w:t>
            </w:r>
          </w:p>
        </w:tc>
        <w:tc>
          <w:tcPr>
            <w:tcW w:w="532" w:type="dxa"/>
          </w:tcPr>
          <w:p w:rsidR="00C64D30" w:rsidRPr="00C26BD4" w:rsidRDefault="00C64D30" w:rsidP="008A5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64D30" w:rsidTr="008A51EF">
        <w:trPr>
          <w:trHeight w:val="210"/>
        </w:trPr>
        <w:tc>
          <w:tcPr>
            <w:tcW w:w="10363" w:type="dxa"/>
            <w:gridSpan w:val="5"/>
          </w:tcPr>
          <w:p w:rsidR="00C64D30" w:rsidRPr="00475095" w:rsidRDefault="00C64D30" w:rsidP="0064180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5095">
              <w:rPr>
                <w:rFonts w:ascii="Times New Roman" w:hAnsi="Times New Roman" w:cs="Times New Roman"/>
                <w:b/>
                <w:sz w:val="26"/>
                <w:szCs w:val="26"/>
              </w:rPr>
              <w:t>2 этап (основной)</w:t>
            </w:r>
            <w:r w:rsidR="00641804">
              <w:rPr>
                <w:rFonts w:ascii="Times New Roman" w:hAnsi="Times New Roman" w:cs="Times New Roman"/>
                <w:b/>
                <w:sz w:val="26"/>
                <w:szCs w:val="26"/>
              </w:rPr>
              <w:t>, сентябрь-апрель</w:t>
            </w:r>
          </w:p>
        </w:tc>
      </w:tr>
      <w:tr w:rsidR="00C64D30" w:rsidTr="008A51EF">
        <w:trPr>
          <w:trHeight w:val="1224"/>
        </w:trPr>
        <w:tc>
          <w:tcPr>
            <w:tcW w:w="10363" w:type="dxa"/>
            <w:gridSpan w:val="5"/>
          </w:tcPr>
          <w:p w:rsidR="00C64D30" w:rsidRPr="00475095" w:rsidRDefault="00C64D30" w:rsidP="008A51EF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095">
              <w:rPr>
                <w:rFonts w:ascii="Times New Roman" w:hAnsi="Times New Roman" w:cs="Times New Roman"/>
                <w:sz w:val="26"/>
                <w:szCs w:val="26"/>
              </w:rPr>
              <w:t>Основной этап представляет собой еженедельн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 совместную деятельность</w:t>
            </w:r>
            <w:r w:rsidRPr="00475095">
              <w:rPr>
                <w:rFonts w:ascii="Times New Roman" w:hAnsi="Times New Roman" w:cs="Times New Roman"/>
                <w:sz w:val="26"/>
                <w:szCs w:val="26"/>
              </w:rPr>
              <w:t>, котор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475095">
              <w:rPr>
                <w:rFonts w:ascii="Times New Roman" w:hAnsi="Times New Roman" w:cs="Times New Roman"/>
                <w:sz w:val="26"/>
                <w:szCs w:val="26"/>
              </w:rPr>
              <w:t xml:space="preserve"> включа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75095">
              <w:rPr>
                <w:rFonts w:ascii="Times New Roman" w:hAnsi="Times New Roman" w:cs="Times New Roman"/>
                <w:sz w:val="26"/>
                <w:szCs w:val="26"/>
              </w:rPr>
              <w:t xml:space="preserve">т в себя просмотр советских мультипликационных фильмов по разным направлениям воспитания с последующим анализом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содержания</w:t>
            </w:r>
            <w:r w:rsidRPr="00475095">
              <w:rPr>
                <w:rFonts w:ascii="Times New Roman" w:hAnsi="Times New Roman" w:cs="Times New Roman"/>
                <w:sz w:val="26"/>
                <w:szCs w:val="26"/>
              </w:rPr>
              <w:t xml:space="preserve"> (в форме беседы) и выполнением различных творческих заданий (рисунки, поделки, сочинение стихов)</w:t>
            </w:r>
          </w:p>
        </w:tc>
      </w:tr>
      <w:tr w:rsidR="00C64D30" w:rsidTr="008A51EF">
        <w:trPr>
          <w:trHeight w:val="207"/>
        </w:trPr>
        <w:tc>
          <w:tcPr>
            <w:tcW w:w="9689" w:type="dxa"/>
            <w:gridSpan w:val="3"/>
          </w:tcPr>
          <w:p w:rsidR="00C64D30" w:rsidRPr="00A360D1" w:rsidRDefault="00C64D30" w:rsidP="008A51EF">
            <w:pPr>
              <w:pStyle w:val="a5"/>
              <w:ind w:left="36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0D1">
              <w:rPr>
                <w:rFonts w:ascii="Times New Roman" w:hAnsi="Times New Roman" w:cs="Times New Roman"/>
                <w:b/>
                <w:sz w:val="26"/>
                <w:szCs w:val="26"/>
              </w:rPr>
              <w:t>Нравственное воспитание</w:t>
            </w:r>
          </w:p>
        </w:tc>
        <w:tc>
          <w:tcPr>
            <w:tcW w:w="674" w:type="dxa"/>
            <w:gridSpan w:val="2"/>
            <w:vMerge w:val="restart"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C64D30" w:rsidTr="008A51EF">
        <w:trPr>
          <w:trHeight w:val="675"/>
        </w:trPr>
        <w:tc>
          <w:tcPr>
            <w:tcW w:w="3312" w:type="dxa"/>
          </w:tcPr>
          <w:p w:rsidR="00C64D30" w:rsidRPr="005263BD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263BD">
              <w:rPr>
                <w:rFonts w:ascii="Times New Roman" w:hAnsi="Times New Roman" w:cs="Times New Roman"/>
                <w:sz w:val="26"/>
                <w:szCs w:val="26"/>
              </w:rPr>
              <w:t>Дружба, взаимопомощь, добрые поступки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A360D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C64D30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Честность,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справедливость,  желание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говорить правду - </w:t>
            </w:r>
            <w:r w:rsidRPr="00A360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C64D30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</w:tcPr>
          <w:p w:rsidR="00C64D30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Забота о слабы</w:t>
            </w:r>
            <w:r w:rsidR="0064180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чуткое, </w:t>
            </w:r>
          </w:p>
          <w:p w:rsidR="00C64D30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бережное отношение к </w:t>
            </w:r>
          </w:p>
          <w:p w:rsidR="00C64D30" w:rsidRPr="00A360D1" w:rsidRDefault="00C64D30" w:rsidP="008A51EF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животным - </w:t>
            </w:r>
            <w:r w:rsidRPr="00A360D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4" w:type="dxa"/>
            <w:gridSpan w:val="2"/>
            <w:vMerge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4D30" w:rsidTr="008A51EF">
        <w:trPr>
          <w:trHeight w:val="315"/>
        </w:trPr>
        <w:tc>
          <w:tcPr>
            <w:tcW w:w="9689" w:type="dxa"/>
            <w:gridSpan w:val="3"/>
          </w:tcPr>
          <w:p w:rsidR="00C64D30" w:rsidRPr="00A360D1" w:rsidRDefault="00C64D30" w:rsidP="008A51EF">
            <w:pPr>
              <w:pStyle w:val="a5"/>
              <w:ind w:left="36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0D1">
              <w:rPr>
                <w:rFonts w:ascii="Times New Roman" w:hAnsi="Times New Roman" w:cs="Times New Roman"/>
                <w:b/>
                <w:sz w:val="26"/>
                <w:szCs w:val="26"/>
              </w:rPr>
              <w:t>Волевые качества</w:t>
            </w:r>
            <w:r w:rsidR="006418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человека</w:t>
            </w:r>
          </w:p>
        </w:tc>
        <w:tc>
          <w:tcPr>
            <w:tcW w:w="674" w:type="dxa"/>
            <w:gridSpan w:val="2"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64D30" w:rsidTr="008A51EF">
        <w:trPr>
          <w:trHeight w:val="326"/>
        </w:trPr>
        <w:tc>
          <w:tcPr>
            <w:tcW w:w="9689" w:type="dxa"/>
            <w:gridSpan w:val="3"/>
          </w:tcPr>
          <w:p w:rsidR="00C64D30" w:rsidRPr="00A360D1" w:rsidRDefault="00641804" w:rsidP="00641804">
            <w:pPr>
              <w:pStyle w:val="a5"/>
              <w:ind w:left="36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Интеллектуальные способности</w:t>
            </w:r>
          </w:p>
        </w:tc>
        <w:tc>
          <w:tcPr>
            <w:tcW w:w="674" w:type="dxa"/>
            <w:gridSpan w:val="2"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64D30" w:rsidTr="008A51EF">
        <w:trPr>
          <w:trHeight w:val="330"/>
        </w:trPr>
        <w:tc>
          <w:tcPr>
            <w:tcW w:w="9689" w:type="dxa"/>
            <w:gridSpan w:val="3"/>
          </w:tcPr>
          <w:p w:rsidR="00C64D30" w:rsidRPr="00A360D1" w:rsidRDefault="00C64D30" w:rsidP="008A51EF">
            <w:pPr>
              <w:pStyle w:val="a5"/>
              <w:ind w:left="36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0D1">
              <w:rPr>
                <w:rFonts w:ascii="Times New Roman" w:hAnsi="Times New Roman" w:cs="Times New Roman"/>
                <w:b/>
                <w:sz w:val="26"/>
                <w:szCs w:val="26"/>
              </w:rPr>
              <w:t>Трудовое воспитание</w:t>
            </w:r>
          </w:p>
        </w:tc>
        <w:tc>
          <w:tcPr>
            <w:tcW w:w="674" w:type="dxa"/>
            <w:gridSpan w:val="2"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64D30" w:rsidTr="008A51EF">
        <w:trPr>
          <w:trHeight w:val="225"/>
        </w:trPr>
        <w:tc>
          <w:tcPr>
            <w:tcW w:w="9689" w:type="dxa"/>
            <w:gridSpan w:val="3"/>
          </w:tcPr>
          <w:p w:rsidR="00C64D30" w:rsidRPr="00475095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7509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Итого</w:t>
            </w:r>
          </w:p>
        </w:tc>
        <w:tc>
          <w:tcPr>
            <w:tcW w:w="674" w:type="dxa"/>
            <w:gridSpan w:val="2"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50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64D30" w:rsidTr="008A51EF">
        <w:trPr>
          <w:trHeight w:val="327"/>
        </w:trPr>
        <w:tc>
          <w:tcPr>
            <w:tcW w:w="10363" w:type="dxa"/>
            <w:gridSpan w:val="5"/>
          </w:tcPr>
          <w:p w:rsidR="00C64D30" w:rsidRPr="00475095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095">
              <w:rPr>
                <w:rFonts w:ascii="Times New Roman" w:hAnsi="Times New Roman" w:cs="Times New Roman"/>
                <w:b/>
                <w:sz w:val="26"/>
                <w:szCs w:val="26"/>
              </w:rPr>
              <w:t>3 этап (заключительный), май</w:t>
            </w:r>
          </w:p>
        </w:tc>
      </w:tr>
      <w:tr w:rsidR="00C64D30" w:rsidRPr="004B22D1" w:rsidTr="008A51EF">
        <w:trPr>
          <w:trHeight w:val="656"/>
        </w:trPr>
        <w:tc>
          <w:tcPr>
            <w:tcW w:w="9689" w:type="dxa"/>
            <w:gridSpan w:val="3"/>
          </w:tcPr>
          <w:p w:rsidR="00C64D30" w:rsidRPr="00C26BD4" w:rsidRDefault="00243F79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C64D30">
              <w:rPr>
                <w:rFonts w:ascii="Times New Roman" w:hAnsi="Times New Roman" w:cs="Times New Roman"/>
                <w:sz w:val="26"/>
                <w:szCs w:val="26"/>
              </w:rPr>
              <w:t>. Праздник</w:t>
            </w:r>
            <w:r w:rsidR="00C64D30" w:rsidRPr="00C26BD4">
              <w:rPr>
                <w:rFonts w:ascii="Times New Roman" w:hAnsi="Times New Roman" w:cs="Times New Roman"/>
                <w:sz w:val="26"/>
                <w:szCs w:val="26"/>
              </w:rPr>
              <w:t>, где дети участвуют в мультипликационной викторине, совместно</w:t>
            </w:r>
            <w:r w:rsidR="00C64D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4D30" w:rsidRPr="00C26BD4">
              <w:rPr>
                <w:rFonts w:ascii="Times New Roman" w:hAnsi="Times New Roman" w:cs="Times New Roman"/>
                <w:sz w:val="26"/>
                <w:szCs w:val="26"/>
              </w:rPr>
              <w:t>с родителями</w:t>
            </w:r>
            <w:r w:rsidR="00C64D30">
              <w:rPr>
                <w:rFonts w:ascii="Times New Roman" w:hAnsi="Times New Roman" w:cs="Times New Roman"/>
                <w:sz w:val="26"/>
                <w:szCs w:val="26"/>
              </w:rPr>
              <w:t xml:space="preserve"> готовят поделки и рисунки </w:t>
            </w:r>
            <w:r w:rsidR="00C64D30" w:rsidRPr="00C26BD4">
              <w:rPr>
                <w:rFonts w:ascii="Times New Roman" w:hAnsi="Times New Roman" w:cs="Times New Roman"/>
                <w:sz w:val="26"/>
                <w:szCs w:val="26"/>
              </w:rPr>
              <w:t xml:space="preserve">для выставки </w:t>
            </w:r>
            <w:r w:rsidR="00C64D3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64D30" w:rsidRPr="00C26BD4">
              <w:rPr>
                <w:rFonts w:ascii="Times New Roman" w:hAnsi="Times New Roman" w:cs="Times New Roman"/>
                <w:sz w:val="26"/>
                <w:szCs w:val="26"/>
              </w:rPr>
              <w:t>Мой любимый герой».</w:t>
            </w:r>
          </w:p>
        </w:tc>
        <w:tc>
          <w:tcPr>
            <w:tcW w:w="674" w:type="dxa"/>
            <w:gridSpan w:val="2"/>
          </w:tcPr>
          <w:p w:rsidR="00C64D30" w:rsidRPr="004B22D1" w:rsidRDefault="00C64D30" w:rsidP="008A51EF">
            <w:pPr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B22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C64D30" w:rsidRPr="009C4252" w:rsidRDefault="00C64D30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C64D30" w:rsidRPr="000B4087" w:rsidRDefault="00C64D30" w:rsidP="00C64D30">
      <w:pPr>
        <w:pStyle w:val="a5"/>
        <w:rPr>
          <w:rStyle w:val="a7"/>
          <w:rFonts w:ascii="Times New Roman" w:hAnsi="Times New Roman" w:cs="Times New Roman"/>
          <w:b/>
          <w:i w:val="0"/>
          <w:color w:val="000000" w:themeColor="text1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b/>
          <w:i w:val="0"/>
          <w:color w:val="000000" w:themeColor="text1"/>
          <w:sz w:val="26"/>
          <w:szCs w:val="26"/>
          <w:shd w:val="clear" w:color="auto" w:fill="FFFFFF" w:themeFill="background1"/>
        </w:rPr>
        <w:t>Структура совместной деятельности:</w:t>
      </w:r>
    </w:p>
    <w:p w:rsidR="00243F79" w:rsidRDefault="00243F79" w:rsidP="00C64D30">
      <w:pPr>
        <w:pStyle w:val="a5"/>
        <w:ind w:left="567"/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1.Артикуляционная гимнастика</w:t>
      </w:r>
    </w:p>
    <w:p w:rsidR="00243F79" w:rsidRDefault="00243F79" w:rsidP="00C64D30">
      <w:pPr>
        <w:pStyle w:val="a5"/>
        <w:ind w:left="567"/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2.Упражнения на дыхание/пальчиковая гимнастика</w:t>
      </w:r>
    </w:p>
    <w:p w:rsidR="00C64D30" w:rsidRPr="000B4087" w:rsidRDefault="00243F79" w:rsidP="00C64D30">
      <w:pPr>
        <w:pStyle w:val="a5"/>
        <w:ind w:left="567"/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3</w:t>
      </w:r>
      <w:r w:rsidR="00C64D30" w:rsidRPr="000B4087"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.</w:t>
      </w:r>
      <w:r w:rsidR="00DB653C" w:rsidRPr="000B4087"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 xml:space="preserve"> </w:t>
      </w:r>
      <w:r w:rsidR="00C64D30" w:rsidRPr="000B4087"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Просмотр мультфильма</w:t>
      </w:r>
    </w:p>
    <w:p w:rsidR="00C64D30" w:rsidRPr="000B4087" w:rsidRDefault="00243F79" w:rsidP="00C64D30">
      <w:pPr>
        <w:pStyle w:val="a5"/>
        <w:ind w:left="567"/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4</w:t>
      </w:r>
      <w:r w:rsidR="00C64D30" w:rsidRPr="000B4087"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.</w:t>
      </w:r>
      <w:r w:rsidR="00DB653C" w:rsidRPr="000B4087"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 xml:space="preserve"> </w:t>
      </w:r>
      <w:r w:rsidR="00C64D30" w:rsidRPr="000B4087">
        <w:rPr>
          <w:rStyle w:val="a7"/>
          <w:rFonts w:ascii="Times New Roman" w:hAnsi="Times New Roman" w:cs="Times New Roman"/>
          <w:i w:val="0"/>
          <w:sz w:val="26"/>
          <w:szCs w:val="26"/>
          <w:shd w:val="clear" w:color="auto" w:fill="FFFFFF" w:themeFill="background1"/>
        </w:rPr>
        <w:t>Беседа с элементами дискуссии о содержании мультфильма:</w:t>
      </w:r>
    </w:p>
    <w:p w:rsidR="00C64D30" w:rsidRPr="000B4087" w:rsidRDefault="00C64D30" w:rsidP="00C64D30">
      <w:pPr>
        <w:pStyle w:val="a5"/>
        <w:ind w:left="851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- Тебе понравился этот </w:t>
      </w:r>
      <w:proofErr w:type="gramStart"/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мультфильм?</w:t>
      </w:r>
      <w:r w:rsidRPr="000B4087">
        <w:rPr>
          <w:i/>
          <w:sz w:val="26"/>
          <w:szCs w:val="26"/>
          <w:shd w:val="clear" w:color="auto" w:fill="FFFFFF" w:themeFill="background1"/>
        </w:rPr>
        <w:br/>
      </w:r>
      <w:r w:rsidR="00EA34CB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</w:t>
      </w:r>
      <w:proofErr w:type="gramEnd"/>
      <w:r w:rsidR="00EA34CB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О ком он</w:t>
      </w: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?</w:t>
      </w:r>
      <w:r w:rsidRPr="000B4087">
        <w:rPr>
          <w:i/>
          <w:sz w:val="26"/>
          <w:szCs w:val="26"/>
          <w:shd w:val="clear" w:color="auto" w:fill="FFFFFF" w:themeFill="background1"/>
        </w:rPr>
        <w:br/>
      </w: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 Почему он (персонаж) так поступил?</w:t>
      </w:r>
      <w:r w:rsidRPr="000B4087">
        <w:rPr>
          <w:i/>
          <w:sz w:val="26"/>
          <w:szCs w:val="26"/>
          <w:shd w:val="clear" w:color="auto" w:fill="FFFFFF" w:themeFill="background1"/>
        </w:rPr>
        <w:br/>
      </w: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 Почему именно так назвали этот мультфильм?</w:t>
      </w:r>
      <w:r w:rsidRPr="000B4087">
        <w:rPr>
          <w:i/>
          <w:sz w:val="26"/>
          <w:szCs w:val="26"/>
          <w:shd w:val="clear" w:color="auto" w:fill="FFFFFF" w:themeFill="background1"/>
        </w:rPr>
        <w:br/>
      </w: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 Зачем хотели показать нам эту историю?</w:t>
      </w:r>
    </w:p>
    <w:p w:rsidR="00C64D30" w:rsidRPr="000B4087" w:rsidRDefault="00C64D30" w:rsidP="00C64D30">
      <w:pPr>
        <w:pStyle w:val="a5"/>
        <w:ind w:left="851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 Как бы ты поступил на месте главного героя? (Какой выход из ситуации</w:t>
      </w:r>
      <w:r w:rsidR="00641804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</w:t>
      </w: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можно подсказать главному герою?)</w:t>
      </w:r>
    </w:p>
    <w:p w:rsidR="00C64D30" w:rsidRPr="000B4087" w:rsidRDefault="00C64D30" w:rsidP="00C64D30">
      <w:pPr>
        <w:pStyle w:val="a5"/>
        <w:ind w:left="851" w:right="-284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 На кого из персонажей мультфильма ты хотел бы походить? Почему?</w:t>
      </w:r>
    </w:p>
    <w:p w:rsidR="00641804" w:rsidRDefault="00C64D30" w:rsidP="000B4087">
      <w:pPr>
        <w:pStyle w:val="a5"/>
        <w:ind w:left="851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- Что случилось бы если…?</w:t>
      </w:r>
    </w:p>
    <w:p w:rsidR="000B4087" w:rsidRPr="000B4087" w:rsidRDefault="00243F79" w:rsidP="000B4087">
      <w:pPr>
        <w:pStyle w:val="a5"/>
        <w:ind w:left="851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 w:themeFill="background1"/>
        </w:rPr>
        <w:t>5.Творческое задание.</w:t>
      </w:r>
    </w:p>
    <w:p w:rsidR="00C64D30" w:rsidRPr="000B4087" w:rsidRDefault="000B4087" w:rsidP="00C64D30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Календарно-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тематический </w:t>
      </w:r>
      <w:r w:rsidR="00C64D30" w:rsidRPr="000B40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план</w:t>
      </w:r>
      <w:proofErr w:type="gramEnd"/>
      <w:r w:rsidR="00C64D30" w:rsidRPr="000B40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образовательной деятельности</w:t>
      </w:r>
    </w:p>
    <w:tbl>
      <w:tblPr>
        <w:tblStyle w:val="a6"/>
        <w:tblpPr w:leftFromText="180" w:rightFromText="180" w:vertAnchor="text" w:horzAnchor="margin" w:tblpY="83"/>
        <w:tblW w:w="11061" w:type="dxa"/>
        <w:tblLayout w:type="fixed"/>
        <w:tblLook w:val="04A0" w:firstRow="1" w:lastRow="0" w:firstColumn="1" w:lastColumn="0" w:noHBand="0" w:noVBand="1"/>
      </w:tblPr>
      <w:tblGrid>
        <w:gridCol w:w="812"/>
        <w:gridCol w:w="3951"/>
        <w:gridCol w:w="2149"/>
        <w:gridCol w:w="3669"/>
        <w:gridCol w:w="480"/>
      </w:tblGrid>
      <w:tr w:rsidR="00C64D30" w:rsidTr="006E56D4">
        <w:trPr>
          <w:gridAfter w:val="1"/>
          <w:wAfter w:w="480" w:type="dxa"/>
          <w:trHeight w:val="301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ind w:left="709" w:hanging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</w:t>
            </w:r>
            <w:r w:rsidRPr="00C26BD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ind w:left="709" w:hanging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BD4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26BD4" w:rsidRDefault="00C64D30" w:rsidP="008A51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Воспитательный эффект</w:t>
            </w:r>
          </w:p>
        </w:tc>
      </w:tr>
      <w:tr w:rsidR="00C64D30" w:rsidRPr="00C26BD4" w:rsidTr="006E56D4">
        <w:trPr>
          <w:gridAfter w:val="1"/>
          <w:wAfter w:w="480" w:type="dxa"/>
          <w:trHeight w:val="420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Default="00C64D30" w:rsidP="008A51E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развития детей</w:t>
            </w:r>
          </w:p>
          <w:p w:rsidR="00C64D30" w:rsidRPr="00C26BD4" w:rsidRDefault="00C64D30" w:rsidP="0064180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с родителями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26BD4" w:rsidRDefault="00C64D30" w:rsidP="0064180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Pr="00C26B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BD4">
              <w:rPr>
                <w:rFonts w:ascii="Times New Roman" w:hAnsi="Times New Roman" w:cs="Times New Roman"/>
                <w:sz w:val="26"/>
                <w:szCs w:val="26"/>
              </w:rPr>
              <w:t>неделя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BD4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26BD4" w:rsidRDefault="00C64D30" w:rsidP="0064180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Выявлены особенности нравственного развития детей.</w:t>
            </w:r>
          </w:p>
        </w:tc>
      </w:tr>
      <w:tr w:rsidR="00C64D30" w:rsidRPr="00C26BD4" w:rsidTr="006E56D4">
        <w:trPr>
          <w:gridAfter w:val="1"/>
          <w:wAfter w:w="480" w:type="dxa"/>
          <w:trHeight w:val="305"/>
        </w:trPr>
        <w:tc>
          <w:tcPr>
            <w:tcW w:w="81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C26BD4" w:rsidRDefault="00C64D30" w:rsidP="008A51EF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4644">
              <w:rPr>
                <w:rFonts w:ascii="Times New Roman" w:hAnsi="Times New Roman" w:cs="Times New Roman"/>
                <w:sz w:val="28"/>
                <w:szCs w:val="28"/>
              </w:rPr>
              <w:t>равственн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воспитание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"Палочка - выручалочка"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pStyle w:val="a5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сентября</w:t>
            </w:r>
          </w:p>
        </w:tc>
        <w:tc>
          <w:tcPr>
            <w:tcW w:w="3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чувства дружбы,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взаимопомощи, гуманного 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>отношения к окружающему.</w:t>
            </w:r>
          </w:p>
          <w:p w:rsidR="00C64D30" w:rsidRPr="00C93702" w:rsidRDefault="00C64D30" w:rsidP="0064180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 стремления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6418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хорошим</w:t>
            </w:r>
            <w:r w:rsidR="006418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добрым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поступкам</w:t>
            </w:r>
            <w:proofErr w:type="gramEnd"/>
          </w:p>
        </w:tc>
      </w:tr>
      <w:tr w:rsidR="00C64D30" w:rsidRPr="00C26BD4" w:rsidTr="006E56D4">
        <w:trPr>
          <w:gridAfter w:val="1"/>
          <w:wAfter w:w="480" w:type="dxa"/>
          <w:trHeight w:val="377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D473E4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DB653C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«Чучело - </w:t>
            </w:r>
            <w:proofErr w:type="spellStart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Мяуч</w:t>
            </w:r>
            <w:r w:rsidR="00DB653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ло</w:t>
            </w:r>
            <w:proofErr w:type="spellEnd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pStyle w:val="a5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сентября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44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D473E4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"Мой друг зонтик"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октября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412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D473E4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"Птичка </w:t>
            </w:r>
            <w:proofErr w:type="spellStart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Тари</w:t>
            </w:r>
            <w:proofErr w:type="spellEnd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октября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447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D473E4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"Самый большой друг"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октября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64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D473E4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1" w:type="dxa"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"Топтыжка"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октября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41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"Подарок для слона"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ноября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09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"Зайчишка заблудился"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ноября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32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"Чуня"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ноября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68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"Была у слона мечта"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ноября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41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"Пятачок"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декабря</w:t>
            </w:r>
          </w:p>
        </w:tc>
        <w:tc>
          <w:tcPr>
            <w:tcW w:w="3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6E56D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- Воспитание честности,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праведливости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желания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говорить правду, не лгать.</w:t>
            </w:r>
          </w:p>
        </w:tc>
      </w:tr>
      <w:tr w:rsidR="00C64D30" w:rsidRPr="00C26BD4" w:rsidTr="006E56D4">
        <w:trPr>
          <w:gridAfter w:val="1"/>
          <w:wAfter w:w="480" w:type="dxa"/>
          <w:trHeight w:val="258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"Яблоко"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декабря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34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"Маша и волшебное варенье"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декабря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105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"Живая игрушка"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декабря</w:t>
            </w:r>
          </w:p>
        </w:tc>
        <w:tc>
          <w:tcPr>
            <w:tcW w:w="3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 желания з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аботится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слабых</w:t>
            </w:r>
          </w:p>
          <w:p w:rsidR="00C64D30" w:rsidRPr="00C93702" w:rsidRDefault="00C64D30" w:rsidP="006E56D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Воспитание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отзывчивого,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чуткого, бережного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отношения к животным</w:t>
            </w:r>
          </w:p>
        </w:tc>
      </w:tr>
      <w:tr w:rsidR="00C64D30" w:rsidRPr="00C26BD4" w:rsidTr="006E56D4">
        <w:trPr>
          <w:gridAfter w:val="1"/>
          <w:wAfter w:w="480" w:type="dxa"/>
          <w:trHeight w:val="215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"Мальчик и лягушонок"</w:t>
            </w:r>
          </w:p>
        </w:tc>
        <w:tc>
          <w:tcPr>
            <w:tcW w:w="2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января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48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"Зайчонок и муха"</w:t>
            </w:r>
          </w:p>
        </w:tc>
        <w:tc>
          <w:tcPr>
            <w:tcW w:w="2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января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01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"Ёжик и девочка"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января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16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"Как ослик грустью заболел"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февраля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31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"Варежка"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февраля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155"/>
        </w:trPr>
        <w:tc>
          <w:tcPr>
            <w:tcW w:w="81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"Девочка и зайцы"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tabs>
                <w:tab w:val="center" w:pos="1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февраля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61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C26BD4" w:rsidRDefault="00C64D30" w:rsidP="008A51EF">
            <w:pPr>
              <w:pStyle w:val="a5"/>
              <w:ind w:right="113"/>
              <w:jc w:val="center"/>
              <w:rPr>
                <w:b/>
              </w:rPr>
            </w:pPr>
            <w:r w:rsidRPr="003E0D61">
              <w:rPr>
                <w:rFonts w:ascii="Times New Roman" w:hAnsi="Times New Roman" w:cs="Times New Roman"/>
                <w:b/>
                <w:sz w:val="26"/>
                <w:szCs w:val="26"/>
              </w:rPr>
              <w:t>Волевые качеств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"Мы с Джеком"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февраля</w:t>
            </w:r>
          </w:p>
        </w:tc>
        <w:tc>
          <w:tcPr>
            <w:tcW w:w="3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6E56D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Воспитание мужества, смелости, решительности,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находчивости</w:t>
            </w:r>
          </w:p>
        </w:tc>
      </w:tr>
      <w:tr w:rsidR="00C64D30" w:rsidRPr="00C26BD4" w:rsidTr="006E56D4">
        <w:trPr>
          <w:gridAfter w:val="1"/>
          <w:wAfter w:w="480" w:type="dxa"/>
          <w:trHeight w:val="226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C26BD4" w:rsidRDefault="00C64D30" w:rsidP="008A51EF">
            <w:pPr>
              <w:pStyle w:val="a5"/>
              <w:ind w:left="113" w:right="113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"Храбрый олененок"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марта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16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"Мешок яблок"</w:t>
            </w:r>
          </w:p>
        </w:tc>
        <w:tc>
          <w:tcPr>
            <w:tcW w:w="2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марта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69"/>
        </w:trPr>
        <w:tc>
          <w:tcPr>
            <w:tcW w:w="81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pStyle w:val="a5"/>
              <w:rPr>
                <w:b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6E56D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"Медвежонок или тот, кто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живет в речке"</w:t>
            </w:r>
          </w:p>
        </w:tc>
        <w:tc>
          <w:tcPr>
            <w:tcW w:w="21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3 неделя марта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03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6D2F0E" w:rsidRDefault="00C64D30" w:rsidP="008A51EF">
            <w:pPr>
              <w:pStyle w:val="a5"/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F0E">
              <w:rPr>
                <w:rFonts w:ascii="Times New Roman" w:hAnsi="Times New Roman" w:cs="Times New Roman"/>
                <w:b/>
                <w:sz w:val="26"/>
                <w:szCs w:val="26"/>
              </w:rPr>
              <w:t>Умственное</w:t>
            </w:r>
          </w:p>
          <w:p w:rsidR="00C64D30" w:rsidRPr="00C26BD4" w:rsidRDefault="00C64D30" w:rsidP="008A51EF">
            <w:pPr>
              <w:pStyle w:val="a5"/>
              <w:ind w:left="-142" w:right="-108"/>
              <w:jc w:val="center"/>
              <w:rPr>
                <w:b/>
              </w:rPr>
            </w:pPr>
            <w:r w:rsidRPr="006D2F0E">
              <w:rPr>
                <w:rFonts w:ascii="Times New Roman" w:hAnsi="Times New Roman" w:cs="Times New Roman"/>
                <w:b/>
                <w:sz w:val="26"/>
                <w:szCs w:val="26"/>
              </w:rPr>
              <w:t>воспитание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"Мышонок Пик"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марта</w:t>
            </w:r>
          </w:p>
        </w:tc>
        <w:tc>
          <w:tcPr>
            <w:tcW w:w="3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- Расшир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об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окружающем природном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мире;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любозна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proofErr w:type="gramEnd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, стремлени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получать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новые знания</w:t>
            </w:r>
          </w:p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Развитие желания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научиться читать и писать</w:t>
            </w:r>
          </w:p>
        </w:tc>
      </w:tr>
      <w:tr w:rsidR="00C64D30" w:rsidRPr="00C26BD4" w:rsidTr="006E56D4">
        <w:trPr>
          <w:gridAfter w:val="1"/>
          <w:wAfter w:w="480" w:type="dxa"/>
          <w:trHeight w:val="327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6D2F0E" w:rsidRDefault="00C64D30" w:rsidP="008A51EF">
            <w:pPr>
              <w:pStyle w:val="a5"/>
              <w:ind w:left="-142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"Непослушный медвежонок"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апреля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292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C93702" w:rsidRDefault="00C64D30" w:rsidP="008A51EF">
            <w:pPr>
              <w:pStyle w:val="a5"/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"Слоненок и письмо"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апреля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910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709" w:hanging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«Крокодил Гена и Чебурашка идут в школу»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4 неделя апреля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gridAfter w:val="1"/>
          <w:wAfter w:w="480" w:type="dxa"/>
          <w:trHeight w:val="317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4D30" w:rsidRPr="00C93702" w:rsidRDefault="00C64D30" w:rsidP="008A51EF">
            <w:pPr>
              <w:pStyle w:val="a5"/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F0E">
              <w:rPr>
                <w:rFonts w:ascii="Times New Roman" w:hAnsi="Times New Roman" w:cs="Times New Roman"/>
                <w:b/>
                <w:sz w:val="26"/>
                <w:szCs w:val="26"/>
              </w:rPr>
              <w:t>Трудовое воспитание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576143" w:rsidRDefault="00C64D30" w:rsidP="008A51EF">
            <w:pPr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76143">
              <w:rPr>
                <w:rFonts w:ascii="Times New Roman" w:hAnsi="Times New Roman" w:cs="Times New Roman"/>
                <w:sz w:val="26"/>
                <w:szCs w:val="26"/>
              </w:rPr>
              <w:t>"Маша больше не лентяйка"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1 неделя мая</w:t>
            </w:r>
          </w:p>
        </w:tc>
        <w:tc>
          <w:tcPr>
            <w:tcW w:w="36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6E56D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Воспитание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терпени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E56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желание трудиться, радоваться полученному результату</w:t>
            </w:r>
          </w:p>
        </w:tc>
      </w:tr>
      <w:tr w:rsidR="00C64D30" w:rsidRPr="00C26BD4" w:rsidTr="006E56D4">
        <w:trPr>
          <w:gridAfter w:val="1"/>
          <w:wAfter w:w="480" w:type="dxa"/>
          <w:trHeight w:val="423"/>
        </w:trPr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ind w:left="-142" w:right="-108" w:hanging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576143" w:rsidRDefault="00C64D30" w:rsidP="008A51EF">
            <w:pPr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76143">
              <w:rPr>
                <w:rFonts w:ascii="Times New Roman" w:hAnsi="Times New Roman" w:cs="Times New Roman"/>
                <w:sz w:val="26"/>
                <w:szCs w:val="26"/>
              </w:rPr>
              <w:t>"Как кошечка и собачка мыли пол"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2 неделя мая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0B4087">
        <w:trPr>
          <w:gridAfter w:val="1"/>
          <w:wAfter w:w="480" w:type="dxa"/>
          <w:trHeight w:val="579"/>
        </w:trPr>
        <w:tc>
          <w:tcPr>
            <w:tcW w:w="81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26BD4" w:rsidRDefault="00C64D30" w:rsidP="008A51EF">
            <w:pPr>
              <w:ind w:left="-142" w:right="-108" w:hanging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576143" w:rsidRDefault="00C64D30" w:rsidP="008A51EF">
            <w:pPr>
              <w:pStyle w:val="a5"/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76143">
              <w:rPr>
                <w:rFonts w:ascii="Times New Roman" w:hAnsi="Times New Roman" w:cs="Times New Roman"/>
                <w:sz w:val="26"/>
                <w:szCs w:val="26"/>
              </w:rPr>
              <w:t>"Мороз Иванович"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4D30" w:rsidRPr="00C93702" w:rsidRDefault="00C64D30" w:rsidP="008A51EF">
            <w:p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неделя мая</w:t>
            </w:r>
          </w:p>
        </w:tc>
        <w:tc>
          <w:tcPr>
            <w:tcW w:w="36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D30" w:rsidRPr="00C26BD4" w:rsidTr="006E56D4">
        <w:trPr>
          <w:trHeight w:val="677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4D30" w:rsidRPr="00C26BD4" w:rsidRDefault="00C64D30" w:rsidP="008A51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D30" w:rsidRDefault="00C64D30" w:rsidP="008A51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</w:t>
            </w:r>
            <w:r w:rsidRPr="00E22CA7">
              <w:rPr>
                <w:rFonts w:ascii="Times New Roman" w:hAnsi="Times New Roman" w:cs="Times New Roman"/>
                <w:sz w:val="26"/>
                <w:szCs w:val="26"/>
              </w:rPr>
              <w:t>аздник «Ура! Мультфильм»</w:t>
            </w:r>
          </w:p>
          <w:p w:rsidR="00C64D30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неделя</w:t>
            </w:r>
            <w:r w:rsidRPr="00C26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0" w:rsidRDefault="00C64D30" w:rsidP="008A51EF">
            <w:pPr>
              <w:ind w:left="34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Эмоциональное завершение</w:t>
            </w:r>
          </w:p>
          <w:p w:rsidR="00C64D30" w:rsidRPr="00C93702" w:rsidRDefault="00C64D30" w:rsidP="008D6F1E">
            <w:pPr>
              <w:ind w:left="34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937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9370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</w:tcPr>
          <w:p w:rsidR="00C64D30" w:rsidRPr="00C93702" w:rsidRDefault="00C64D30" w:rsidP="008A5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56D4" w:rsidRPr="006E56D4" w:rsidRDefault="006E56D4" w:rsidP="00C64D3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4D30" w:rsidRDefault="00C64D30" w:rsidP="00C64D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40E3" w:rsidRDefault="004440E3" w:rsidP="00C64D3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64D30" w:rsidRPr="000B4087" w:rsidRDefault="00C64D30" w:rsidP="00C64D30">
      <w:pPr>
        <w:pStyle w:val="a5"/>
        <w:jc w:val="center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bookmarkStart w:id="0" w:name="_GoBack"/>
      <w:bookmarkEnd w:id="0"/>
      <w:r w:rsidRPr="000B40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Литература</w:t>
      </w:r>
    </w:p>
    <w:p w:rsidR="00C64D30" w:rsidRPr="000B4087" w:rsidRDefault="00C64D30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1. Абраменкова В, Богатырева А. Дети и телевизионный экран. // Воспитание школьника - 2006. - №6. - С.28 -31.</w:t>
      </w:r>
    </w:p>
    <w:p w:rsidR="00C64D30" w:rsidRPr="000B4087" w:rsidRDefault="006E56D4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2</w:t>
      </w:r>
      <w:r w:rsid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</w:t>
      </w:r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Аромаштам М. Дети смотрят мультфильмы: психолого-педагогические заметки. Практика производства мультфильмов в детском саду. / М. </w:t>
      </w:r>
      <w:proofErr w:type="spellStart"/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Аромаштам</w:t>
      </w:r>
      <w:proofErr w:type="spellEnd"/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 -М.: Чистые пруды. - 2006.</w:t>
      </w:r>
    </w:p>
    <w:p w:rsidR="00C64D30" w:rsidRPr="000B4087" w:rsidRDefault="00707B52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3</w:t>
      </w:r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 Глушкова Е. Телевидение и здоровье детей. // Дошкольное воспитание - 1989. - №4. -С. 88-91.</w:t>
      </w:r>
    </w:p>
    <w:p w:rsidR="00C64D30" w:rsidRPr="000B4087" w:rsidRDefault="00707B52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4</w:t>
      </w:r>
      <w:r w:rsid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</w:t>
      </w:r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Гришеева Н.П. Социально-психологические аспекты влияния телевидения на дошкольника. // Нач. </w:t>
      </w:r>
      <w:proofErr w:type="spellStart"/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шк</w:t>
      </w:r>
      <w:proofErr w:type="spellEnd"/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 Плюс до и после. - 2001. - №8. -С.75.</w:t>
      </w:r>
    </w:p>
    <w:p w:rsidR="00C64D30" w:rsidRPr="000B4087" w:rsidRDefault="00707B52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5</w:t>
      </w:r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 Развитие ребенка в дошкольном детстве. – М.: Мозаика-Синтез, 2006.</w:t>
      </w:r>
    </w:p>
    <w:p w:rsidR="00C64D30" w:rsidRPr="000B4087" w:rsidRDefault="00707B52" w:rsidP="00C64D30">
      <w:pPr>
        <w:pStyle w:val="a5"/>
        <w:jc w:val="both"/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6</w:t>
      </w:r>
      <w:r w:rsidR="006E56D4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.</w:t>
      </w:r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Широкова Г.А. Справочник дошкольного психолога: издание третье. -Ростов-на-</w:t>
      </w:r>
      <w:proofErr w:type="gramStart"/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>Дону.:</w:t>
      </w:r>
      <w:proofErr w:type="gramEnd"/>
      <w:r w:rsidR="00C64D30" w:rsidRPr="000B4087"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  <w:t xml:space="preserve"> Феникс, 2005.</w:t>
      </w:r>
    </w:p>
    <w:p w:rsidR="00C64D30" w:rsidRPr="000B4087" w:rsidRDefault="00C64D30" w:rsidP="00C64D30">
      <w:pPr>
        <w:rPr>
          <w:rStyle w:val="a7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 w:themeFill="background1"/>
        </w:rPr>
      </w:pPr>
    </w:p>
    <w:sectPr w:rsidR="00C64D30" w:rsidRPr="000B4087" w:rsidSect="00CD691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80179"/>
    <w:multiLevelType w:val="hybridMultilevel"/>
    <w:tmpl w:val="4346648A"/>
    <w:lvl w:ilvl="0" w:tplc="60E010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D30"/>
    <w:rsid w:val="000060D7"/>
    <w:rsid w:val="000B4087"/>
    <w:rsid w:val="00221C06"/>
    <w:rsid w:val="00243F79"/>
    <w:rsid w:val="00435893"/>
    <w:rsid w:val="004440E3"/>
    <w:rsid w:val="00444CA6"/>
    <w:rsid w:val="004E60F8"/>
    <w:rsid w:val="005311B1"/>
    <w:rsid w:val="00560821"/>
    <w:rsid w:val="00641804"/>
    <w:rsid w:val="006E56D4"/>
    <w:rsid w:val="00707B52"/>
    <w:rsid w:val="008D6F1E"/>
    <w:rsid w:val="00AF4554"/>
    <w:rsid w:val="00C45B5B"/>
    <w:rsid w:val="00C64D30"/>
    <w:rsid w:val="00CD6918"/>
    <w:rsid w:val="00D9247C"/>
    <w:rsid w:val="00DB653C"/>
    <w:rsid w:val="00EA34CB"/>
    <w:rsid w:val="00E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E7A544-1496-4196-B067-1CDC921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C64D30"/>
  </w:style>
  <w:style w:type="paragraph" w:styleId="a5">
    <w:name w:val="No Spacing"/>
    <w:link w:val="a4"/>
    <w:uiPriority w:val="1"/>
    <w:qFormat/>
    <w:rsid w:val="00C64D3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64D30"/>
  </w:style>
  <w:style w:type="table" w:styleId="a6">
    <w:name w:val="Table Grid"/>
    <w:basedOn w:val="a1"/>
    <w:uiPriority w:val="59"/>
    <w:rsid w:val="00C6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64D30"/>
    <w:rPr>
      <w:i/>
      <w:iCs/>
    </w:rPr>
  </w:style>
  <w:style w:type="character" w:styleId="a8">
    <w:name w:val="Strong"/>
    <w:basedOn w:val="a0"/>
    <w:uiPriority w:val="22"/>
    <w:qFormat/>
    <w:rsid w:val="00C64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елена</cp:lastModifiedBy>
  <cp:revision>12</cp:revision>
  <cp:lastPrinted>2017-10-06T08:55:00Z</cp:lastPrinted>
  <dcterms:created xsi:type="dcterms:W3CDTF">2017-08-08T05:34:00Z</dcterms:created>
  <dcterms:modified xsi:type="dcterms:W3CDTF">2024-10-10T16:50:00Z</dcterms:modified>
</cp:coreProperties>
</file>